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E" w:rsidRPr="00E222DB" w:rsidRDefault="00F51ACE" w:rsidP="00F203BE">
      <w:pPr>
        <w:pStyle w:val="s3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E222DB">
        <w:rPr>
          <w:b/>
          <w:color w:val="22272F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E222DB">
        <w:rPr>
          <w:b/>
          <w:color w:val="22272F"/>
          <w:sz w:val="28"/>
          <w:szCs w:val="28"/>
          <w:shd w:val="clear" w:color="auto" w:fill="FFFFFF"/>
        </w:rPr>
        <w:t>«Подготовка и выдача градостроительных планов земельных участков</w:t>
      </w:r>
      <w:r w:rsidR="002D1B0C" w:rsidRPr="00E222DB">
        <w:rPr>
          <w:b/>
          <w:color w:val="22272F"/>
          <w:sz w:val="28"/>
          <w:szCs w:val="28"/>
          <w:shd w:val="clear" w:color="auto" w:fill="FFFFFF"/>
        </w:rPr>
        <w:t>»</w:t>
      </w:r>
    </w:p>
    <w:p w:rsidR="00E222DB" w:rsidRPr="00E222DB" w:rsidRDefault="001B5B46" w:rsidP="00F203BE">
      <w:pPr>
        <w:pStyle w:val="s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22DB">
        <w:rPr>
          <w:color w:val="22272F"/>
          <w:sz w:val="28"/>
          <w:szCs w:val="28"/>
        </w:rPr>
        <w:tab/>
      </w:r>
      <w:r w:rsidR="00977BE7" w:rsidRPr="00E222DB">
        <w:rPr>
          <w:sz w:val="28"/>
          <w:szCs w:val="28"/>
        </w:rPr>
        <w:t>Предоставление муниципальной услуги осуществляет</w:t>
      </w:r>
      <w:bookmarkStart w:id="0" w:name="_GoBack"/>
      <w:bookmarkEnd w:id="0"/>
      <w:r w:rsidR="00977BE7" w:rsidRPr="00E222DB">
        <w:rPr>
          <w:sz w:val="28"/>
          <w:szCs w:val="28"/>
        </w:rPr>
        <w:t>ся в соответствии с:</w:t>
      </w:r>
    </w:p>
    <w:p w:rsidR="00E222DB" w:rsidRPr="00E222DB" w:rsidRDefault="00570B20" w:rsidP="00F203BE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6" w:anchor="/document/10103000/entry/0" w:history="1">
        <w:r w:rsidR="00E222DB" w:rsidRPr="00E222D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E222DB" w:rsidRPr="00E222DB">
        <w:rPr>
          <w:sz w:val="28"/>
          <w:szCs w:val="28"/>
        </w:rPr>
        <w:t xml:space="preserve"> Российской Федерации (текст Конституции опубликован в «Российской газете» от 25 декабря 1993 г. № 237);</w:t>
      </w:r>
    </w:p>
    <w:p w:rsidR="001B5B46" w:rsidRPr="00E222DB" w:rsidRDefault="00570B20" w:rsidP="00F203BE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7" w:anchor="/document/12124624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="00F51ACE"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Российской Федерации (текст документа опубликован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30 октября 2001</w:t>
      </w:r>
      <w:r w:rsidR="001B5B46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="001B5B46"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211-212,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30 октября 2001</w:t>
      </w:r>
      <w:r w:rsidR="001B5B46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="001B5B46"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204-205, в Собрании законодательства Российск</w:t>
      </w:r>
      <w:r w:rsidR="001B5B46" w:rsidRPr="00E222DB">
        <w:rPr>
          <w:sz w:val="28"/>
          <w:szCs w:val="28"/>
        </w:rPr>
        <w:t xml:space="preserve">ой Федерации от 29 октября 2001 </w:t>
      </w:r>
      <w:r w:rsidR="00977BE7" w:rsidRPr="00E222DB">
        <w:rPr>
          <w:sz w:val="28"/>
          <w:szCs w:val="28"/>
        </w:rPr>
        <w:t xml:space="preserve">г. </w:t>
      </w:r>
      <w:r w:rsidR="001B5B46"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44 ст.</w:t>
      </w:r>
      <w:r w:rsidR="001B5B46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4147);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8" w:anchor="/document/12138258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Российской Федерации (далее - Градостроительный кодекс), (текст документа опубликован в изданиях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30 декабря 2004 г., </w:t>
      </w:r>
      <w:r w:rsidRPr="00E222DB">
        <w:rPr>
          <w:sz w:val="28"/>
          <w:szCs w:val="28"/>
        </w:rPr>
        <w:t>№</w:t>
      </w:r>
      <w:r w:rsidR="00F51ACE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290,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3 января 2005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1 (часть 1);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9" w:anchor="/document/10164504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>от 24 ноября 1995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181-ФЗ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 социальной защите инвалидов в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2 декабря 1995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234, в Собрании законодательства Российской Федерации от 27 ноября 1995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48 ст. 4563);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0" w:anchor="/document/186367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>от 6 октября 2003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131-ФЗ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08 октября 2003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202,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8 октября 2003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186, в Собрании законодательства Российской Федерации от 6 октября 2003 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40 ст. 3822);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1" w:anchor="/document/12138257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от 29 декабря 2004 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191-ФЗ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(текст документа опубликован в изданиях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30 декабря 2004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290,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3 января 2005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1 (часть 1),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>, 14 января 2005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5-6);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2" w:anchor="/document/12146661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от 2 мая 2006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59-ФЗ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 порядке рассмотрения обращений граждан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Федерального закона опубликован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11 мая 2006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70-71,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Российской 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5 мая 2006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95, в Собрании законодательства Российской Федерации от 8 мая 2006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19 ст.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2060);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3" w:anchor="/document/12177515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от 27 июля 2010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210-ФЗ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(далее - Федеральный закон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210-ФЗ) (текст документа опубликован в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 xml:space="preserve">Российской </w:t>
      </w:r>
      <w:r w:rsidR="00977BE7" w:rsidRPr="00E222DB">
        <w:rPr>
          <w:sz w:val="28"/>
          <w:szCs w:val="28"/>
        </w:rPr>
        <w:lastRenderedPageBreak/>
        <w:t>газете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30 июля 2010 г.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168, в Собрании законодательства Российской Федерации от 2 августа 2010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31 ст. 4179);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4" w:anchor="/document/12184522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от 6 апреля 2011 г. </w:t>
      </w:r>
      <w:r w:rsidRPr="00E222DB">
        <w:rPr>
          <w:sz w:val="28"/>
          <w:szCs w:val="28"/>
        </w:rPr>
        <w:t>№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63-ФЗ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электронной подписи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(текст документа опубликован в изданиях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08-14 апреля 2011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17,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8 апреля 2011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75,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11 апреля 2011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15);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5" w:anchor="/document/12184522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от 6 апреля 2011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63-ФЗ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электронной подписи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Парламентская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17, 08-14.04.2011,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75, 8 апреля 2011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>, 11 апреля 2011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Pr="00E222DB">
        <w:rPr>
          <w:sz w:val="28"/>
          <w:szCs w:val="28"/>
        </w:rPr>
        <w:t>№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15, ст.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2036.);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6" w:anchor="/document/70290064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Правительства Российской Федерации от 22 декабря 2012 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1376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изданиях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31 декабря 2012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303,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31 декабря 2012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53 (часть II) ст. 7932);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7" w:anchor="/document/71362988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Правительства Российской Федерации от 26 марта 2016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236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Российская газета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75, 08 апреля 2016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Собрание законодательства Российской Федерации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11 апреля 2016 г.,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15, ст.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2084);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18" w:anchor="/document/71687404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Министерства строительства и жилищно-коммунального хозяйства Российской Федерации от 25 апреля 2017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741/пр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(зарегистрирован в Минюсте России 30 мая 2017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регистрационный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46880) (текст документа опубликован на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Официальном интернет-портале правовой информации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</w:t>
      </w:r>
      <w:hyperlink r:id="rId19" w:tgtFrame="_blank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977BE7" w:rsidRPr="00E222DB">
        <w:rPr>
          <w:sz w:val="28"/>
          <w:szCs w:val="28"/>
        </w:rPr>
        <w:t>) 31 мая 2017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г.);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0" w:anchor="/document/17503810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Чувашской Республики от 19 декабря 1997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28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административно-территориальном устройстве Чувашской Республики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Ведомостях Государственного Совета Чувашской Республики, 1998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23, в Собрании законодательства Чувашской Республики, 1998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Pr="00E222DB">
        <w:rPr>
          <w:sz w:val="28"/>
          <w:szCs w:val="28"/>
        </w:rPr>
        <w:t>№</w:t>
      </w:r>
      <w:r w:rsidR="006932C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1-2, ст.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8);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1" w:anchor="/document/17600150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Чувашской Республики от 23 июля 2003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22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административных правонарушениях в Чувашской Республике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Республика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30, 30 июля 2003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Ведомости Государственного Совета Чувашской Республики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55 (подписано в печать 1 августа 2003 г.), </w:t>
      </w:r>
      <w:r w:rsidR="00DB0458" w:rsidRPr="00E222DB">
        <w:rPr>
          <w:sz w:val="28"/>
          <w:szCs w:val="28"/>
        </w:rPr>
        <w:lastRenderedPageBreak/>
        <w:t>«</w:t>
      </w:r>
      <w:r w:rsidR="00977BE7" w:rsidRPr="00E222DB">
        <w:rPr>
          <w:sz w:val="28"/>
          <w:szCs w:val="28"/>
        </w:rPr>
        <w:t>Собрание законодательства Чувашской Республики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,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 8, ст. 410 (подписано в печать 30 октября 2003 г.);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2" w:anchor="/document/17608181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977BE7" w:rsidRPr="00E222DB">
        <w:rPr>
          <w:rStyle w:val="apple-converted-space"/>
          <w:sz w:val="28"/>
          <w:szCs w:val="28"/>
        </w:rPr>
        <w:t> </w:t>
      </w:r>
      <w:r w:rsidR="00977BE7" w:rsidRPr="00E222DB">
        <w:rPr>
          <w:sz w:val="28"/>
          <w:szCs w:val="28"/>
        </w:rPr>
        <w:t xml:space="preserve">Чебоксарского городского Собрания депутатов Чувашской Республики от 30 ноября 2005 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40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газете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Чебоксарские новости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от 31 декабря 2005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255-260 (3588));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3" w:anchor="/document/17565747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DB0458"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Чебоксарского городского Собрания депутатов Чувашской Республики от 22 декабря 2011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428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издании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Вестник органов местного самоуправления города Чебоксары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>, 27 декабря 2011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г., </w:t>
      </w:r>
      <w:r w:rsidRPr="00E222DB">
        <w:rPr>
          <w:sz w:val="28"/>
          <w:szCs w:val="28"/>
        </w:rPr>
        <w:t>№</w:t>
      </w:r>
      <w:r w:rsidR="00DB0458"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14);</w:t>
      </w:r>
    </w:p>
    <w:p w:rsidR="001B5B46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4" w:anchor="/document/26685614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085344"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администрации города Чебоксары от 16 октября 2013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 xml:space="preserve"> 3391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 г. </w:t>
      </w:r>
      <w:r w:rsidRPr="00E222DB">
        <w:rPr>
          <w:sz w:val="28"/>
          <w:szCs w:val="28"/>
        </w:rPr>
        <w:t>№</w:t>
      </w:r>
      <w:r w:rsidR="00977BE7" w:rsidRPr="00E222DB">
        <w:rPr>
          <w:sz w:val="28"/>
          <w:szCs w:val="28"/>
        </w:rPr>
        <w:t> 19 (92));</w:t>
      </w:r>
    </w:p>
    <w:p w:rsidR="00977BE7" w:rsidRPr="00E222DB" w:rsidRDefault="001B5B46" w:rsidP="00F203BE">
      <w:pPr>
        <w:pStyle w:val="s3"/>
        <w:spacing w:line="276" w:lineRule="auto"/>
        <w:contextualSpacing/>
        <w:jc w:val="both"/>
        <w:rPr>
          <w:sz w:val="28"/>
          <w:szCs w:val="28"/>
        </w:rPr>
      </w:pPr>
      <w:r w:rsidRPr="00E222DB">
        <w:rPr>
          <w:sz w:val="28"/>
          <w:szCs w:val="28"/>
        </w:rPr>
        <w:tab/>
      </w:r>
      <w:hyperlink r:id="rId25" w:anchor="/document/26685616/entry/0" w:history="1">
        <w:r w:rsidR="00977BE7" w:rsidRPr="00E222D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222DB">
        <w:rPr>
          <w:rStyle w:val="apple-converted-space"/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>администрации города Чебоксары от 16 октября 2013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 xml:space="preserve">3392 </w:t>
      </w:r>
      <w:r w:rsidR="00DB0458" w:rsidRPr="00E222DB">
        <w:rPr>
          <w:sz w:val="28"/>
          <w:szCs w:val="28"/>
        </w:rPr>
        <w:t>«</w:t>
      </w:r>
      <w:r w:rsidR="00977BE7" w:rsidRPr="00E222DB">
        <w:rPr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DB0458" w:rsidRPr="00E222DB">
        <w:rPr>
          <w:sz w:val="28"/>
          <w:szCs w:val="28"/>
        </w:rPr>
        <w:t>»</w:t>
      </w:r>
      <w:r w:rsidR="00977BE7" w:rsidRPr="00E222DB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 октября 2013</w:t>
      </w:r>
      <w:r w:rsidRPr="00E222DB">
        <w:rPr>
          <w:sz w:val="28"/>
          <w:szCs w:val="28"/>
        </w:rPr>
        <w:t xml:space="preserve"> </w:t>
      </w:r>
      <w:r w:rsidR="00977BE7" w:rsidRPr="00E222DB">
        <w:rPr>
          <w:sz w:val="28"/>
          <w:szCs w:val="28"/>
        </w:rPr>
        <w:t xml:space="preserve">г. </w:t>
      </w:r>
      <w:r w:rsidRPr="00E222DB">
        <w:rPr>
          <w:sz w:val="28"/>
          <w:szCs w:val="28"/>
        </w:rPr>
        <w:t xml:space="preserve">№ </w:t>
      </w:r>
      <w:r w:rsidR="00977BE7" w:rsidRPr="00E222DB">
        <w:rPr>
          <w:sz w:val="28"/>
          <w:szCs w:val="28"/>
        </w:rPr>
        <w:t>19 (92)).</w:t>
      </w:r>
    </w:p>
    <w:p w:rsidR="005B0750" w:rsidRPr="00E222DB" w:rsidRDefault="005B0750">
      <w:pPr>
        <w:rPr>
          <w:sz w:val="28"/>
          <w:szCs w:val="28"/>
        </w:rPr>
      </w:pPr>
    </w:p>
    <w:sectPr w:rsidR="005B0750" w:rsidRPr="00E222DB" w:rsidSect="00D1106D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20" w:rsidRDefault="00570B20" w:rsidP="00D1106D">
      <w:pPr>
        <w:spacing w:after="0" w:line="240" w:lineRule="auto"/>
      </w:pPr>
      <w:r>
        <w:separator/>
      </w:r>
    </w:p>
  </w:endnote>
  <w:endnote w:type="continuationSeparator" w:id="0">
    <w:p w:rsidR="00570B20" w:rsidRDefault="00570B20" w:rsidP="00D1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20" w:rsidRDefault="00570B20" w:rsidP="00D1106D">
      <w:pPr>
        <w:spacing w:after="0" w:line="240" w:lineRule="auto"/>
      </w:pPr>
      <w:r>
        <w:separator/>
      </w:r>
    </w:p>
  </w:footnote>
  <w:footnote w:type="continuationSeparator" w:id="0">
    <w:p w:rsidR="00570B20" w:rsidRDefault="00570B20" w:rsidP="00D1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1923"/>
      <w:docPartObj>
        <w:docPartGallery w:val="Page Numbers (Top of Page)"/>
        <w:docPartUnique/>
      </w:docPartObj>
    </w:sdtPr>
    <w:sdtEndPr/>
    <w:sdtContent>
      <w:p w:rsidR="00D1106D" w:rsidRDefault="00D110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BE">
          <w:rPr>
            <w:noProof/>
          </w:rPr>
          <w:t>3</w:t>
        </w:r>
        <w:r>
          <w:fldChar w:fldCharType="end"/>
        </w:r>
      </w:p>
    </w:sdtContent>
  </w:sdt>
  <w:p w:rsidR="00D1106D" w:rsidRDefault="00D1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F0"/>
    <w:rsid w:val="00085344"/>
    <w:rsid w:val="000D16E2"/>
    <w:rsid w:val="001B5B46"/>
    <w:rsid w:val="002D1B0C"/>
    <w:rsid w:val="003C6BF0"/>
    <w:rsid w:val="0047059D"/>
    <w:rsid w:val="00570B20"/>
    <w:rsid w:val="005B0750"/>
    <w:rsid w:val="006932C8"/>
    <w:rsid w:val="00873AF3"/>
    <w:rsid w:val="00977BE7"/>
    <w:rsid w:val="00C5485F"/>
    <w:rsid w:val="00D1106D"/>
    <w:rsid w:val="00D14BAC"/>
    <w:rsid w:val="00DB0458"/>
    <w:rsid w:val="00E222DB"/>
    <w:rsid w:val="00F203BE"/>
    <w:rsid w:val="00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C580-0765-472E-A64B-63EC834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BF0"/>
  </w:style>
  <w:style w:type="paragraph" w:styleId="a4">
    <w:name w:val="header"/>
    <w:basedOn w:val="a"/>
    <w:link w:val="a5"/>
    <w:uiPriority w:val="99"/>
    <w:unhideWhenUsed/>
    <w:rsid w:val="00D1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06D"/>
  </w:style>
  <w:style w:type="paragraph" w:styleId="a6">
    <w:name w:val="footer"/>
    <w:basedOn w:val="a"/>
    <w:link w:val="a7"/>
    <w:uiPriority w:val="99"/>
    <w:unhideWhenUsed/>
    <w:rsid w:val="00D1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publication.pravo.gov.ru/SignatoryAuthorityBlock/subjec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9</cp:revision>
  <dcterms:created xsi:type="dcterms:W3CDTF">2019-02-25T06:56:00Z</dcterms:created>
  <dcterms:modified xsi:type="dcterms:W3CDTF">2019-02-26T04:21:00Z</dcterms:modified>
</cp:coreProperties>
</file>