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3A" w:rsidRPr="007314AB" w:rsidRDefault="0067083A" w:rsidP="007314AB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14AB">
        <w:rPr>
          <w:b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3D739D" w:rsidRPr="007314AB">
        <w:rPr>
          <w:b/>
          <w:sz w:val="28"/>
          <w:szCs w:val="28"/>
        </w:rPr>
        <w:t xml:space="preserve"> </w:t>
      </w:r>
      <w:r w:rsidR="003B07AB" w:rsidRPr="007314AB">
        <w:rPr>
          <w:b/>
          <w:sz w:val="28"/>
          <w:szCs w:val="28"/>
        </w:rPr>
        <w:t>«</w:t>
      </w:r>
      <w:r w:rsidR="003D739D" w:rsidRPr="007314AB">
        <w:rPr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3B07AB" w:rsidRPr="007314AB">
        <w:rPr>
          <w:b/>
          <w:sz w:val="28"/>
          <w:szCs w:val="28"/>
        </w:rPr>
        <w:t>»</w:t>
      </w:r>
    </w:p>
    <w:p w:rsidR="00BB7FD2" w:rsidRPr="00BB7FD2" w:rsidRDefault="00BB7FD2" w:rsidP="00BB7FD2">
      <w:pPr>
        <w:pStyle w:val="s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67083A" w:rsidRPr="007314AB" w:rsidRDefault="0067083A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14AB"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с: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4" w:anchor="/document/10103000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Конституцией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Российской Федерации (текст Конституции опубликован в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Российской газете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25 декабря 1993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237);</w:t>
      </w:r>
    </w:p>
    <w:p w:rsidR="0067083A" w:rsidRPr="007314AB" w:rsidRDefault="0067083A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14AB">
        <w:rPr>
          <w:color w:val="000000" w:themeColor="text1"/>
          <w:sz w:val="28"/>
          <w:szCs w:val="28"/>
        </w:rPr>
        <w:t>Гражданским кодексом Российской Федерации (</w:t>
      </w:r>
      <w:hyperlink r:id="rId5" w:anchor="/document/10164072/entry/10000" w:history="1">
        <w:r w:rsidRPr="007314AB">
          <w:rPr>
            <w:rStyle w:val="a3"/>
            <w:color w:val="000000" w:themeColor="text1"/>
            <w:sz w:val="28"/>
            <w:szCs w:val="28"/>
            <w:u w:val="none"/>
          </w:rPr>
          <w:t>часть первая</w:t>
        </w:r>
      </w:hyperlink>
      <w:r w:rsidRPr="007314AB">
        <w:rPr>
          <w:color w:val="000000" w:themeColor="text1"/>
          <w:sz w:val="28"/>
          <w:szCs w:val="28"/>
        </w:rPr>
        <w:t xml:space="preserve">) от 30 ноября 1994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Pr="007314AB">
        <w:rPr>
          <w:color w:val="000000" w:themeColor="text1"/>
          <w:sz w:val="28"/>
          <w:szCs w:val="28"/>
        </w:rPr>
        <w:t xml:space="preserve"> 51-ФЗ (текст части первой опубликован в </w:t>
      </w:r>
      <w:r w:rsidR="003B07AB" w:rsidRPr="007314AB">
        <w:rPr>
          <w:color w:val="000000" w:themeColor="text1"/>
          <w:sz w:val="28"/>
          <w:szCs w:val="28"/>
        </w:rPr>
        <w:t>«</w:t>
      </w:r>
      <w:r w:rsidRPr="007314AB">
        <w:rPr>
          <w:color w:val="000000" w:themeColor="text1"/>
          <w:sz w:val="28"/>
          <w:szCs w:val="28"/>
        </w:rPr>
        <w:t>Российской газете</w:t>
      </w:r>
      <w:r w:rsidR="003B07AB" w:rsidRPr="007314AB">
        <w:rPr>
          <w:color w:val="000000" w:themeColor="text1"/>
          <w:sz w:val="28"/>
          <w:szCs w:val="28"/>
        </w:rPr>
        <w:t>»</w:t>
      </w:r>
      <w:r w:rsidRPr="007314AB">
        <w:rPr>
          <w:color w:val="000000" w:themeColor="text1"/>
          <w:sz w:val="28"/>
          <w:szCs w:val="28"/>
        </w:rPr>
        <w:t xml:space="preserve"> от 8 декабря 1994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Pr="007314AB">
        <w:rPr>
          <w:color w:val="000000" w:themeColor="text1"/>
          <w:sz w:val="28"/>
          <w:szCs w:val="28"/>
        </w:rPr>
        <w:t xml:space="preserve"> 238-239, в Собрании законодательства Российской Федерации от 5 декабря 1994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Pr="007314AB">
        <w:rPr>
          <w:color w:val="000000" w:themeColor="text1"/>
          <w:sz w:val="28"/>
          <w:szCs w:val="28"/>
        </w:rPr>
        <w:t> 32 ст. 3301);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6" w:anchor="/document/12124624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Земельным кодексом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Российской Федерации от 25 октября 2001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136-ФЗ (текст Кодекса опубликован в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Российской газете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30 октября 2001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211-212, в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Парламентской газете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30 октября 2001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204-205, в Собрании законодательства Российской Федерации от 29 октября 2001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44 ст. 4147);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7" w:anchor="/document/12138258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Российской Федерации от 29 декабря 2004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190-ФЗ (текст Кодекса опубликован в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Российской газете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30 декабря 2004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290, в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Парламентской газете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14 января 2005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5-6, в Собрании законодательства Российской Федерации от 3 января 2005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1 (часть I) ст. 16);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8" w:anchor="/document/10164504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от 24 ноября 1995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181-ФЗ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 социальной защите инвалидов в Российской Федерации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документа опубликован в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Российской газете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2 декабря 1995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234, в Собрании законодательства Российской Федерации от 27 ноября 1995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48 ст. 4563);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9" w:anchor="/document/12177515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от 27 июля 2010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210-ФЗ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Федерального закона опубликован в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Российской газете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30 июля 2010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168, в Собрании законодательства Российской Федерации от 2 августа 2010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31 ст. 4179);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0" w:anchor="/document/186367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от 6 октября 2003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131-ФЗ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Федерального закона опубликован в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Российской газете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8 октября 2003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202, в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Парламентской газете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8 октября 2003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186, в Собрании законодательства Российской Федерации от 6 октября 2003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40 ст. 3822);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1" w:anchor="/document/12146661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от 2 мая 2006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59-ФЗ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Федерального закона опубликован в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Парламентской газете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11 мая </w:t>
      </w:r>
      <w:r w:rsidR="0067083A" w:rsidRPr="007314AB">
        <w:rPr>
          <w:color w:val="000000" w:themeColor="text1"/>
          <w:sz w:val="28"/>
          <w:szCs w:val="28"/>
        </w:rPr>
        <w:lastRenderedPageBreak/>
        <w:t xml:space="preserve">2006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70-71, в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Российской газете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5 мая 2006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95, в Собрании законодательства Российской Федерации от 8 мая 2006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19 ст. 2060);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2" w:anchor="/document/12148567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от 27 июля 2006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152-ФЗ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 персональных данных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Федерального закона опубликован в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Российской газете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29 июля 2006 г.,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165, в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Парламентской газете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3 августа 2006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126-127, в Собрании законодательства Российской Федерации от 31 июля 2006 г.,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31 (часть I), ст. 3451);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3" w:anchor="/document/12184522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от 6 апреля 2011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63-ФЗ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Об электронной подписи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документа опубликован в изданиях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Парламентская газета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, 8-14 апреля 2011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17,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Российская газета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, 8 апреля 2011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75,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, 11 апреля 2011 г.,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15);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4" w:anchor="/document/12191208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Правительства Российской Федерации от 24 октября 2011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861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постановления опубликован в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Российской газете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2 ноября 2011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246, в Собрании законодательства Российской Федерации от 31 октября 2011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44, ст. 6274);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5" w:anchor="/document/70193794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Правительства Российской Федерации от 25 июня 2012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634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постановления опубликован в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Российской газете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2 июля 2012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148, в Собрании законодательства Российской Федерации от 2 июля 2012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27 ст. 3744; 2013,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45, ст. 5807);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6" w:anchor="/document/70220262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852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постановления опубликован в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Российской газете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31 августа 2012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200, в Собрании законодательства Российской Федерации от 3 сентября 2012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36 ст. 4903; 2014,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50, ст. 7113);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7" w:anchor="/document/70306198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Правительства Российской Федерации от 25 января 2013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33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постановления опубликован в Собрании законодательства Российской Федерации от 4 февраля 2013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5 ст. 377);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8" w:anchor="/document/70290064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Правительства Российской Федерации от 22 декабря 2012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1376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документа опубликован в изданиях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Российская газета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31 декабря 2012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303,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31 декабря 2012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53 (часть II) ст. 7932);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9" w:anchor="/document/71362988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Правительства Российской Федерации от 26 марта 2016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236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постановления опубликован на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Официальном интернет-портале правовой информации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</w:t>
      </w:r>
      <w:hyperlink w:tgtFrame="_blank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www.pravo.gov.ru</w:t>
        </w:r>
      </w:hyperlink>
      <w:r w:rsidR="0067083A" w:rsidRPr="007314AB">
        <w:rPr>
          <w:color w:val="000000" w:themeColor="text1"/>
          <w:sz w:val="28"/>
          <w:szCs w:val="28"/>
        </w:rPr>
        <w:t xml:space="preserve">) 5 апреля 2016 г., в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Российской газете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8 апреля 2016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75, в Собрании законодательства Российской Федерации от 11 апреля 2016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15, ст. 2084);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20" w:anchor="/document/70871224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приказом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Министерства экономического развития Российской Федерации от 27 ноября 2014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762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приказа опубликован на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Официальном интернет-портале правовой информации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</w:t>
      </w:r>
      <w:hyperlink w:tgtFrame="_blank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www.pravo.gov.ru</w:t>
        </w:r>
      </w:hyperlink>
      <w:r w:rsidR="0067083A" w:rsidRPr="007314AB">
        <w:rPr>
          <w:color w:val="000000" w:themeColor="text1"/>
          <w:sz w:val="28"/>
          <w:szCs w:val="28"/>
        </w:rPr>
        <w:t>) 18 февраля 2015 г.);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21" w:anchor="/document/70877974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приказом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Министерства экономического развития Российской Федерации от 14 января 2015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7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</w:t>
      </w:r>
      <w:r w:rsidR="0067083A" w:rsidRPr="007314AB">
        <w:rPr>
          <w:color w:val="000000" w:themeColor="text1"/>
          <w:sz w:val="28"/>
          <w:szCs w:val="28"/>
        </w:rPr>
        <w:lastRenderedPageBreak/>
        <w:t xml:space="preserve">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Интернет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>, а также требований к их формату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приказа опубликован на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Официальном интернет-портале правовой информации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</w:t>
      </w:r>
      <w:hyperlink w:tgtFrame="_blank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www.pravo.gov.ru</w:t>
        </w:r>
      </w:hyperlink>
      <w:r w:rsidR="0067083A" w:rsidRPr="007314AB">
        <w:rPr>
          <w:color w:val="000000" w:themeColor="text1"/>
          <w:sz w:val="28"/>
          <w:szCs w:val="28"/>
        </w:rPr>
        <w:t>) 27 февраля 2015 г.);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22" w:anchor="/document/17540440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Конституцией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Чувашской Республики (текст Конституции опубликован в газете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Республика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9 декабря 2000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52 (225), в газете </w:t>
      </w:r>
      <w:r w:rsidR="003B07AB" w:rsidRPr="007314AB">
        <w:rPr>
          <w:color w:val="000000" w:themeColor="text1"/>
          <w:sz w:val="28"/>
          <w:szCs w:val="28"/>
        </w:rPr>
        <w:t>«</w:t>
      </w:r>
      <w:proofErr w:type="spellStart"/>
      <w:r w:rsidR="0067083A" w:rsidRPr="007314AB">
        <w:rPr>
          <w:color w:val="000000" w:themeColor="text1"/>
          <w:sz w:val="28"/>
          <w:szCs w:val="28"/>
        </w:rPr>
        <w:t>Хыпар</w:t>
      </w:r>
      <w:proofErr w:type="spellEnd"/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(на чувашском языке) от 9 декабря 2000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224 (23144), в Ведомостях Государственного Совета Чувашской Республики, 2000,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38; 2001,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39 (на чувашском языке), в Собрании законодательства Чувашской Республики, 2000,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11-12, ст. 442);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23" w:anchor="/document/17600150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Чувашской Республики от 23 июля 2003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22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Об административных правонарушениях в Чувашской Республике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Закона опубликован в газете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Республика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30 июля 2003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30 (443), в газете </w:t>
      </w:r>
      <w:r w:rsidR="003B07AB" w:rsidRPr="007314AB">
        <w:rPr>
          <w:color w:val="000000" w:themeColor="text1"/>
          <w:sz w:val="28"/>
          <w:szCs w:val="28"/>
        </w:rPr>
        <w:t>«</w:t>
      </w:r>
      <w:proofErr w:type="spellStart"/>
      <w:r w:rsidR="0067083A" w:rsidRPr="007314AB">
        <w:rPr>
          <w:color w:val="000000" w:themeColor="text1"/>
          <w:sz w:val="28"/>
          <w:szCs w:val="28"/>
        </w:rPr>
        <w:t>Хыпар</w:t>
      </w:r>
      <w:proofErr w:type="spellEnd"/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(на чувашском языке) от 29 июля 2003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147 (23785), в Ведомостях Государственного Совета Чувашской Республики, 2003 г.,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55, ст. 22, в Собрании законодательства Чувашской Республики, 2003 г.,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8, ст. 410);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24" w:anchor="/document/17608181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решением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Чебоксарского городского Собрания депутатов Чувашской Республики от 30 ноября 2005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40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Об Уставе муниципального образования города Чебоксары - столицы Чувашской Республики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решения опубликован в газете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Чебоксарские новости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от 31 декабря 2005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255-260);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25" w:anchor="/document/17565747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решением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Чебоксарского городского Собрания депутатов Чувашской Республики от 22 декабря 2011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428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документа опубликован в Вестнике органов местного </w:t>
      </w:r>
      <w:bookmarkStart w:id="0" w:name="_GoBack"/>
      <w:bookmarkEnd w:id="0"/>
      <w:r w:rsidR="0067083A" w:rsidRPr="007314AB">
        <w:rPr>
          <w:color w:val="000000" w:themeColor="text1"/>
          <w:sz w:val="28"/>
          <w:szCs w:val="28"/>
        </w:rPr>
        <w:t xml:space="preserve">самоуправления города Чебоксары, 27 декабря 2011 г.,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14);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26" w:anchor="/document/42506514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решением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Чебоксарского городского Собрания депутатов Чувашской Республики от 3 марта 2016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187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 xml:space="preserve">Об утверждении Правил землепользования и застройки Чебоксарского городского округа, разработанных АО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РосНИПИУрбанистики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в 2015 году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документа опубликован в Вестнике органов местного самоуправления города Чебоксары, 10 марта 2016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4 (158));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27" w:anchor="/document/26693036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</w:t>
      </w:r>
      <w:r w:rsidR="0067083A" w:rsidRPr="007314AB">
        <w:rPr>
          <w:rStyle w:val="a4"/>
          <w:i w:val="0"/>
          <w:color w:val="000000" w:themeColor="text1"/>
          <w:sz w:val="28"/>
          <w:szCs w:val="28"/>
        </w:rPr>
        <w:t>администрации</w:t>
      </w:r>
      <w:r w:rsidR="0067083A" w:rsidRPr="007314AB">
        <w:rPr>
          <w:color w:val="000000" w:themeColor="text1"/>
          <w:sz w:val="28"/>
          <w:szCs w:val="28"/>
        </w:rPr>
        <w:t xml:space="preserve"> </w:t>
      </w:r>
      <w:r w:rsidR="0067083A" w:rsidRPr="007314AB">
        <w:rPr>
          <w:rStyle w:val="a4"/>
          <w:i w:val="0"/>
          <w:color w:val="000000" w:themeColor="text1"/>
          <w:sz w:val="28"/>
          <w:szCs w:val="28"/>
        </w:rPr>
        <w:t>города</w:t>
      </w:r>
      <w:r w:rsidR="0067083A" w:rsidRPr="007314AB">
        <w:rPr>
          <w:color w:val="000000" w:themeColor="text1"/>
          <w:sz w:val="28"/>
          <w:szCs w:val="28"/>
        </w:rPr>
        <w:t xml:space="preserve"> </w:t>
      </w:r>
      <w:r w:rsidR="0067083A" w:rsidRPr="007314AB">
        <w:rPr>
          <w:rStyle w:val="a4"/>
          <w:i w:val="0"/>
          <w:color w:val="000000" w:themeColor="text1"/>
          <w:sz w:val="28"/>
          <w:szCs w:val="28"/>
        </w:rPr>
        <w:t>Чебоксары</w:t>
      </w:r>
      <w:r w:rsidR="0067083A" w:rsidRPr="007314AB">
        <w:rPr>
          <w:color w:val="000000" w:themeColor="text1"/>
          <w:sz w:val="28"/>
          <w:szCs w:val="28"/>
        </w:rPr>
        <w:t xml:space="preserve"> от 6 июля 2013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1776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 xml:space="preserve">О порядке разработки, утверждения и проведения экспертизы </w:t>
      </w:r>
      <w:r w:rsidR="0067083A" w:rsidRPr="007314AB">
        <w:rPr>
          <w:rStyle w:val="a4"/>
          <w:i w:val="0"/>
          <w:color w:val="000000" w:themeColor="text1"/>
          <w:sz w:val="28"/>
          <w:szCs w:val="28"/>
        </w:rPr>
        <w:t>административных</w:t>
      </w:r>
      <w:r w:rsidR="0067083A" w:rsidRPr="007314AB">
        <w:rPr>
          <w:color w:val="000000" w:themeColor="text1"/>
          <w:sz w:val="28"/>
          <w:szCs w:val="28"/>
        </w:rPr>
        <w:t xml:space="preserve"> </w:t>
      </w:r>
      <w:r w:rsidR="0067083A" w:rsidRPr="007314AB">
        <w:rPr>
          <w:rStyle w:val="a4"/>
          <w:i w:val="0"/>
          <w:color w:val="000000" w:themeColor="text1"/>
          <w:sz w:val="28"/>
          <w:szCs w:val="28"/>
        </w:rPr>
        <w:t>регламентов</w:t>
      </w:r>
      <w:r w:rsidR="0067083A" w:rsidRPr="007314AB">
        <w:rPr>
          <w:color w:val="000000" w:themeColor="text1"/>
          <w:sz w:val="28"/>
          <w:szCs w:val="28"/>
        </w:rPr>
        <w:t xml:space="preserve"> предоставления муниципальных услуг и исполнения муниципальных функций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постановления опубликован в Вестнике органов местного самоуправления города Чебоксары от 28 июля 2013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11);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28" w:anchor="/document/26685614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администрации города Чебоксары от 16 октября 2013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3391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документа опубликован в Вестнике органов местного самоуправления города Чебоксары от 30 октября 2013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19 (92));</w:t>
      </w:r>
    </w:p>
    <w:p w:rsidR="0067083A" w:rsidRPr="007314AB" w:rsidRDefault="007314AB" w:rsidP="007314A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29" w:anchor="/document/26685616/entry/0" w:history="1">
        <w:r w:rsidR="0067083A" w:rsidRPr="007314AB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67083A" w:rsidRPr="007314AB">
        <w:rPr>
          <w:color w:val="000000" w:themeColor="text1"/>
          <w:sz w:val="28"/>
          <w:szCs w:val="28"/>
        </w:rPr>
        <w:t xml:space="preserve"> администрации города Чебоксары от 16 октября 2013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 xml:space="preserve"> 3392 </w:t>
      </w:r>
      <w:r w:rsidR="003B07AB" w:rsidRPr="007314AB">
        <w:rPr>
          <w:color w:val="000000" w:themeColor="text1"/>
          <w:sz w:val="28"/>
          <w:szCs w:val="28"/>
        </w:rPr>
        <w:t>«</w:t>
      </w:r>
      <w:r w:rsidR="0067083A" w:rsidRPr="007314AB">
        <w:rPr>
          <w:color w:val="000000" w:themeColor="text1"/>
          <w:sz w:val="28"/>
          <w:szCs w:val="28"/>
        </w:rPr>
        <w:t>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</w:t>
      </w:r>
      <w:r w:rsidR="003B07AB" w:rsidRPr="007314AB">
        <w:rPr>
          <w:color w:val="000000" w:themeColor="text1"/>
          <w:sz w:val="28"/>
          <w:szCs w:val="28"/>
        </w:rPr>
        <w:t>»</w:t>
      </w:r>
      <w:r w:rsidR="0067083A" w:rsidRPr="007314AB">
        <w:rPr>
          <w:color w:val="000000" w:themeColor="text1"/>
          <w:sz w:val="28"/>
          <w:szCs w:val="28"/>
        </w:rPr>
        <w:t xml:space="preserve"> (текст документа опубликован в Вестнике органов местного самоуправления города Чебоксары от 30 октября 2013 г. </w:t>
      </w:r>
      <w:r w:rsidR="009F4B69" w:rsidRPr="007314AB">
        <w:rPr>
          <w:color w:val="000000" w:themeColor="text1"/>
          <w:sz w:val="28"/>
          <w:szCs w:val="28"/>
        </w:rPr>
        <w:t>№</w:t>
      </w:r>
      <w:r w:rsidR="0067083A" w:rsidRPr="007314AB">
        <w:rPr>
          <w:color w:val="000000" w:themeColor="text1"/>
          <w:sz w:val="28"/>
          <w:szCs w:val="28"/>
        </w:rPr>
        <w:t> 19 (92)).</w:t>
      </w:r>
    </w:p>
    <w:p w:rsidR="00246873" w:rsidRPr="007314AB" w:rsidRDefault="00246873" w:rsidP="007314AB">
      <w:pPr>
        <w:rPr>
          <w:color w:val="000000" w:themeColor="text1"/>
          <w:sz w:val="28"/>
          <w:szCs w:val="28"/>
        </w:rPr>
      </w:pPr>
    </w:p>
    <w:sectPr w:rsidR="00246873" w:rsidRPr="007314AB" w:rsidSect="001B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873"/>
    <w:rsid w:val="00134777"/>
    <w:rsid w:val="00184FC3"/>
    <w:rsid w:val="001B5DD7"/>
    <w:rsid w:val="00246873"/>
    <w:rsid w:val="003B07AB"/>
    <w:rsid w:val="003D739D"/>
    <w:rsid w:val="0067083A"/>
    <w:rsid w:val="006E1F6B"/>
    <w:rsid w:val="007314AB"/>
    <w:rsid w:val="00766FB3"/>
    <w:rsid w:val="00887535"/>
    <w:rsid w:val="009F4B69"/>
    <w:rsid w:val="00BB45E4"/>
    <w:rsid w:val="00BB7FD2"/>
    <w:rsid w:val="00BF405A"/>
    <w:rsid w:val="00CD6D8E"/>
    <w:rsid w:val="00D8194F"/>
    <w:rsid w:val="00E35DDA"/>
    <w:rsid w:val="00E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7DC59-63B7-42E3-B32E-10476760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6873"/>
  </w:style>
  <w:style w:type="character" w:styleId="a3">
    <w:name w:val="Hyperlink"/>
    <w:basedOn w:val="a0"/>
    <w:uiPriority w:val="99"/>
    <w:semiHidden/>
    <w:unhideWhenUsed/>
    <w:rsid w:val="00246873"/>
    <w:rPr>
      <w:color w:val="0000FF"/>
      <w:u w:val="single"/>
    </w:rPr>
  </w:style>
  <w:style w:type="character" w:styleId="a4">
    <w:name w:val="Emphasis"/>
    <w:basedOn w:val="a0"/>
    <w:uiPriority w:val="20"/>
    <w:qFormat/>
    <w:rsid w:val="00246873"/>
    <w:rPr>
      <w:i/>
      <w:iCs/>
    </w:rPr>
  </w:style>
  <w:style w:type="paragraph" w:customStyle="1" w:styleId="s16">
    <w:name w:val="s_16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D8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7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территориального планирования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ТВ</dc:creator>
  <cp:keywords/>
  <dc:description/>
  <cp:lastModifiedBy>RePack by Diakov</cp:lastModifiedBy>
  <cp:revision>9</cp:revision>
  <dcterms:created xsi:type="dcterms:W3CDTF">2019-02-25T07:21:00Z</dcterms:created>
  <dcterms:modified xsi:type="dcterms:W3CDTF">2019-02-26T04:21:00Z</dcterms:modified>
</cp:coreProperties>
</file>