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5" w:rsidRDefault="00BA4B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4B75" w:rsidRDefault="00BA4B75">
      <w:pPr>
        <w:pStyle w:val="ConsPlusNormal"/>
        <w:jc w:val="both"/>
        <w:outlineLvl w:val="0"/>
      </w:pPr>
    </w:p>
    <w:p w:rsidR="00BA4B75" w:rsidRDefault="00BA4B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4B75" w:rsidRDefault="00BA4B75">
      <w:pPr>
        <w:pStyle w:val="ConsPlusTitle"/>
        <w:jc w:val="center"/>
      </w:pPr>
    </w:p>
    <w:p w:rsidR="00BA4B75" w:rsidRDefault="00BA4B75">
      <w:pPr>
        <w:pStyle w:val="ConsPlusTitle"/>
        <w:jc w:val="center"/>
      </w:pPr>
      <w:r>
        <w:t>ПОСТАНОВЛЕНИЕ</w:t>
      </w:r>
    </w:p>
    <w:p w:rsidR="00BA4B75" w:rsidRDefault="00BA4B75">
      <w:pPr>
        <w:pStyle w:val="ConsPlusTitle"/>
        <w:jc w:val="center"/>
      </w:pPr>
      <w:r>
        <w:t>от 15 сентября 2020 г. N 1429</w:t>
      </w:r>
    </w:p>
    <w:p w:rsidR="00BA4B75" w:rsidRDefault="00BA4B75">
      <w:pPr>
        <w:pStyle w:val="ConsPlusTitle"/>
        <w:jc w:val="center"/>
      </w:pPr>
    </w:p>
    <w:p w:rsidR="00BA4B75" w:rsidRDefault="00BA4B75">
      <w:pPr>
        <w:pStyle w:val="ConsPlusTitle"/>
        <w:jc w:val="center"/>
      </w:pPr>
      <w:r>
        <w:t>ОБ УТВЕРЖДЕНИИ ПРАВИЛ</w:t>
      </w:r>
    </w:p>
    <w:p w:rsidR="00BA4B75" w:rsidRDefault="00BA4B75">
      <w:pPr>
        <w:pStyle w:val="ConsPlusTitle"/>
        <w:jc w:val="center"/>
      </w:pPr>
      <w:r>
        <w:t>ТЕРРИТОРИАЛЬНОГО РАСПРЕДЕЛЕНИЯ ОТДЕЛЕНИЙ ПОЧТОВОЙ СВЯЗИ</w:t>
      </w:r>
    </w:p>
    <w:p w:rsidR="00BA4B75" w:rsidRDefault="00BA4B75">
      <w:pPr>
        <w:pStyle w:val="ConsPlusTitle"/>
        <w:jc w:val="center"/>
      </w:pPr>
      <w:r>
        <w:t>АКЦИОНЕРНОГО ОБЩЕСТВА "ПОЧТА РОССИИ"</w:t>
      </w: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17</w:t>
        </w:r>
      </w:hyperlink>
      <w:r>
        <w:t xml:space="preserve"> Федерального закона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территориального распределения отделений почтовой связи акционерного общества "Почта России".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учитывать </w:t>
      </w:r>
      <w:hyperlink w:anchor="P27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 разработке документов территориального планирования и градостроительного зонирования, а также нормативов градостроительного проектирования.</w:t>
      </w: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jc w:val="right"/>
      </w:pPr>
      <w:r>
        <w:t>Председатель Правительства</w:t>
      </w:r>
    </w:p>
    <w:p w:rsidR="00BA4B75" w:rsidRDefault="00BA4B75">
      <w:pPr>
        <w:pStyle w:val="ConsPlusNormal"/>
        <w:jc w:val="right"/>
      </w:pPr>
      <w:r>
        <w:t>Российской Федерации</w:t>
      </w:r>
    </w:p>
    <w:p w:rsidR="00BA4B75" w:rsidRDefault="00BA4B75">
      <w:pPr>
        <w:pStyle w:val="ConsPlusNormal"/>
        <w:jc w:val="right"/>
      </w:pPr>
      <w:r>
        <w:t>М.МИШУСТИН</w:t>
      </w: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jc w:val="right"/>
        <w:outlineLvl w:val="0"/>
      </w:pPr>
      <w:r>
        <w:t>Утверждены</w:t>
      </w:r>
    </w:p>
    <w:p w:rsidR="00BA4B75" w:rsidRDefault="00BA4B75">
      <w:pPr>
        <w:pStyle w:val="ConsPlusNormal"/>
        <w:jc w:val="right"/>
      </w:pPr>
      <w:r>
        <w:t>постановлением Правительства</w:t>
      </w:r>
    </w:p>
    <w:p w:rsidR="00BA4B75" w:rsidRDefault="00BA4B75">
      <w:pPr>
        <w:pStyle w:val="ConsPlusNormal"/>
        <w:jc w:val="right"/>
      </w:pPr>
      <w:r>
        <w:t>Российской Федерации</w:t>
      </w:r>
    </w:p>
    <w:p w:rsidR="00BA4B75" w:rsidRDefault="00BA4B75">
      <w:pPr>
        <w:pStyle w:val="ConsPlusNormal"/>
        <w:jc w:val="right"/>
      </w:pPr>
      <w:r>
        <w:t>от 15 сентября 2020 г. N 1429</w:t>
      </w: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Title"/>
        <w:jc w:val="center"/>
      </w:pPr>
      <w:bookmarkStart w:id="0" w:name="P27"/>
      <w:bookmarkEnd w:id="0"/>
      <w:r>
        <w:t>ПРАВИЛА</w:t>
      </w:r>
    </w:p>
    <w:p w:rsidR="00BA4B75" w:rsidRDefault="00BA4B75">
      <w:pPr>
        <w:pStyle w:val="ConsPlusTitle"/>
        <w:jc w:val="center"/>
      </w:pPr>
      <w:r>
        <w:t>ТЕРРИТОРИАЛЬНОГО РАСПРЕДЕЛЕНИЯ ОТДЕЛЕНИЙ ПОЧТОВОЙ СВЯЗИ</w:t>
      </w:r>
    </w:p>
    <w:p w:rsidR="00BA4B75" w:rsidRDefault="00BA4B75">
      <w:pPr>
        <w:pStyle w:val="ConsPlusTitle"/>
        <w:jc w:val="center"/>
      </w:pPr>
      <w:r>
        <w:t>АКЦИОНЕРНОГО ОБЩЕСТВА "ПОЧТА РОССИИ"</w:t>
      </w: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ind w:firstLine="540"/>
        <w:jc w:val="both"/>
      </w:pPr>
      <w:r>
        <w:t>1. Настоящие Правила определяют общие принципы и условия территориального распределения отделений почтовой связи акционерного общества "Почта России" (далее - общество) в субъектах Российской Федерации (далее - отделения почтовой связи).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Территориальное распределение отделений почтовой связи осуществляется в соответствии с основными критериями, установленными </w:t>
      </w:r>
      <w:hyperlink r:id="rId7" w:history="1">
        <w:r>
          <w:rPr>
            <w:color w:val="0000FF"/>
          </w:rPr>
          <w:t>пунктом 4 статьи 17</w:t>
        </w:r>
      </w:hyperlink>
      <w:r>
        <w:t xml:space="preserve"> Федерального закона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Федерации", и дополнительными критериями, предусмотренными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2" w:history="1">
        <w:r>
          <w:rPr>
            <w:color w:val="0000FF"/>
          </w:rPr>
          <w:t>6</w:t>
        </w:r>
      </w:hyperlink>
      <w:r>
        <w:t xml:space="preserve"> - </w:t>
      </w:r>
      <w:hyperlink w:anchor="P45" w:history="1">
        <w:r>
          <w:rPr>
            <w:color w:val="0000FF"/>
          </w:rPr>
          <w:t>9</w:t>
        </w:r>
      </w:hyperlink>
      <w:r>
        <w:t xml:space="preserve"> настоящих Правил.</w:t>
      </w:r>
      <w:proofErr w:type="gramEnd"/>
    </w:p>
    <w:p w:rsidR="00BA4B75" w:rsidRDefault="00BA4B75">
      <w:pPr>
        <w:pStyle w:val="ConsPlusNormal"/>
        <w:spacing w:before="220"/>
        <w:ind w:firstLine="540"/>
        <w:jc w:val="both"/>
      </w:pPr>
      <w:r>
        <w:t>3. Основными принципами территориального распределения отделений почтовой связи являются: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lastRenderedPageBreak/>
        <w:t>а) обеспечение единства экономического пространства на территории Российской Федерации;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б) планомерное размещение отделений почтовой связи с учетом долгосрочных планов по развитию территорий субъектов Российской Федерации и муниципальных образований;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в) реализация одинаковых возможностей получения услуг в отделениях почтовой связи для всех граждан, юридических лиц, органов государственной власти и органов местного самоуправления;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г) формирование условий для эффективного функционирования отделений почтовой связи, устойчивости сети почтовой связи и управляемости ею;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д) обеспечение доступности отделений почтовой связи для инвалидов и других маломобильных групп населения;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е) открытость и доступность информации об отделениях почтовой связи, о режиме их работы и об оказываемых услугах.</w:t>
      </w:r>
    </w:p>
    <w:p w:rsidR="00BA4B75" w:rsidRDefault="00BA4B75">
      <w:pPr>
        <w:pStyle w:val="ConsPlusNormal"/>
        <w:spacing w:before="220"/>
        <w:ind w:firstLine="540"/>
        <w:jc w:val="both"/>
      </w:pPr>
      <w:bookmarkStart w:id="1" w:name="P40"/>
      <w:bookmarkEnd w:id="1"/>
      <w:r>
        <w:t>4. В каждом муниципальном образовании должно быть расположено не менее одного отделения почтовой связи.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5. Отделения почтовой связи должны размещаться, как правило, в административных центрах сельских и городских поселений, муниципальных районов, муниципальных округов и городских округов.</w:t>
      </w:r>
    </w:p>
    <w:p w:rsidR="00BA4B75" w:rsidRDefault="00BA4B75">
      <w:pPr>
        <w:pStyle w:val="ConsPlusNormal"/>
        <w:spacing w:before="220"/>
        <w:ind w:firstLine="540"/>
        <w:jc w:val="both"/>
      </w:pPr>
      <w:bookmarkStart w:id="2" w:name="P42"/>
      <w:bookmarkEnd w:id="2"/>
      <w:r>
        <w:t>6. Отделения почтовой связи должны размещаться с учетом их равномерной загрузки с учетом плотности населения и основных потоков его движения, обеспечивающей максимальный срок ожидания в очереди пользователей услуг почтовой связи не более 15 минут.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7. Среднее значение зоны охвата (радиуса обслуживания) территории, обслуживаемой отделением почтовой связи, должно составлять до 1500 метров в городских населенных пунктах и до 10 тыс. метров в сельских населенных пунктах.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8. 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</w:t>
      </w:r>
    </w:p>
    <w:p w:rsidR="00BA4B75" w:rsidRDefault="00BA4B75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9. Дополнительным критерием размещения отделений почтовой связи в труднодоступной местности является численность населения в соответствии с </w:t>
      </w:r>
      <w:hyperlink w:anchor="P4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48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BA4B75" w:rsidRDefault="00BA4B75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10. </w:t>
      </w:r>
      <w:proofErr w:type="gramStart"/>
      <w:r>
        <w:t>К труднодоступной местности (труднодоступным населенным пунктам) для целей настоящих Правил относятся труднодоступные населенные пункты, с которыми в силу природно-климатических причин (разлив рек, ледостав, ледоход, распутица и др.) отсутствует транспортное сообщение в течение определенного периода времени (периодическая (сезонная) труднодоступность населенных пунктов), и труднодоступные населенные пункты, с которыми круглогодично отсутствует возможность осуществлять транспортное сообщение не менее чем 3 раза в неделю в</w:t>
      </w:r>
      <w:proofErr w:type="gramEnd"/>
      <w:r>
        <w:t xml:space="preserve"> связи с неразвитой транспортной инфраструктурой (круглогодичная труднодоступность населенных пунктов).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11. В труднодоступных населенных пунктах с периодической (сезонной) труднодоступностью, численность населения которых составляет 1 тыс. человек и более, а также в труднодоступных населенных пунктах с круглогодичной труднодоступностью, численность населения которых составляет 2 тыс. человек и более, отделения почтовой связи должны размещаться согласно основным и дополнительным критериям размещения отделений почтовой связи.</w:t>
      </w:r>
    </w:p>
    <w:p w:rsidR="00BA4B75" w:rsidRDefault="00BA4B75">
      <w:pPr>
        <w:pStyle w:val="ConsPlusNormal"/>
        <w:spacing w:before="220"/>
        <w:ind w:firstLine="540"/>
        <w:jc w:val="both"/>
      </w:pPr>
      <w:bookmarkStart w:id="5" w:name="P48"/>
      <w:bookmarkEnd w:id="5"/>
      <w:r>
        <w:lastRenderedPageBreak/>
        <w:t>12. В труднодоступных населенных пунктах с периодической (сезонной) труднодоступностью, численность населения которых составляет менее 1 тыс. человек, а также в труднодоступных населенных пунктах с круглогодичной труднодоступностью, численность населения которых составляет менее 2 тыс. человек, могут применяться иные формы обслуживания, а именно: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а) использование передвижных отделений почтовой связи, организованных на базе транспортных средств;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б) обслуживание структурными подразделениями других отделений почтовой связи или почтальонами.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13. Перечень населенных пунктов с периодической (сезонной) труднодоступностью и перечень населенных пунктов с круглогодичной труднодоступностью с указанием особенностей оказания услуг почтовой связи в таких населенных пунктах утверждается обществом по согласованию с органами государственной власти субъектов Российской Федерации. Указанные перечни размещаются на официальном сайте общества в информационно-телекоммуникационной сети "Интернет" (далее - сеть "Интернет").</w:t>
      </w:r>
    </w:p>
    <w:p w:rsidR="00BA4B75" w:rsidRDefault="00BA4B75">
      <w:pPr>
        <w:pStyle w:val="ConsPlusNormal"/>
        <w:spacing w:before="220"/>
        <w:ind w:firstLine="540"/>
        <w:jc w:val="both"/>
      </w:pPr>
      <w:bookmarkStart w:id="6" w:name="P52"/>
      <w:bookmarkEnd w:id="6"/>
      <w:r>
        <w:t>14. Для обеспечения доступности информации о территориальном распределении отделений почтовой связи общество ведет перечень отделений почтовой связи, содержащий следующие сведения (по каждому субъекту Российской Федерации):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а) наименование населенного пункта;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б) наименование муниципального образования;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в) наименование и почтовый адрес отделения почтовой связи, обслуживающего данный населенный пункт;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г) количество окон обслуживания в отделении почтовой связи;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д) режим работы отделения почтовой связи;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е) расстояние по дорогам общего пользования (в метрах) до ближайшего отделения почтовой связи, расположенного на территории поселения (населенного пункта), с указанием почтового адреса такого ближайшего отделения почтовой связи;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>ж) географические координаты в градусах в виде десятичной дроби с не менее чем 5 знаками после запятой.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 xml:space="preserve">15. Перечень отделений почтовой связи, указанный в </w:t>
      </w:r>
      <w:hyperlink w:anchor="P52" w:history="1">
        <w:r>
          <w:rPr>
            <w:color w:val="0000FF"/>
          </w:rPr>
          <w:t>пункте 14</w:t>
        </w:r>
      </w:hyperlink>
      <w:r>
        <w:t xml:space="preserve"> настоящих Правил, размещается в открытом доступе на официальном сайте общества в сети "Интернет".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 xml:space="preserve">16. В случае изменений сведений, предусмотренных в </w:t>
      </w:r>
      <w:hyperlink w:anchor="P52" w:history="1">
        <w:r>
          <w:rPr>
            <w:color w:val="0000FF"/>
          </w:rPr>
          <w:t>пункте 14</w:t>
        </w:r>
      </w:hyperlink>
      <w:r>
        <w:t xml:space="preserve"> настоящих Правил, обновленная информация размещается в течение 3 рабочих дней в открытом доступе на официальном сайте общества в сети "Интернет".</w:t>
      </w:r>
    </w:p>
    <w:p w:rsidR="00BA4B75" w:rsidRDefault="00BA4B7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Общество ежегодно, до 1 марта, размещает в открытом доступе на официальном сайте общества в сети "Интернет" план развития сети отделений почтовой связи на текущий год, разработанный обществом и согласованный с органами государственной власти субъектов Российской Федерации в целях поэтапного обеспечения беспрепятственного доступа всех заинтересованных лиц к отделениям почтовой связи и услугам, оказываемым обществом, в соответствии с основными и дополнительными критериями</w:t>
      </w:r>
      <w:proofErr w:type="gramEnd"/>
      <w:r>
        <w:t xml:space="preserve"> территориального распределения отделений почтовой связи, а также отчет о реализации </w:t>
      </w:r>
      <w:proofErr w:type="gramStart"/>
      <w:r>
        <w:t>плана развития сети отделений почтовой связи</w:t>
      </w:r>
      <w:proofErr w:type="gramEnd"/>
      <w:r>
        <w:t xml:space="preserve"> за предыдущий год, включая информацию о создании и ликвидации отделений почтовой </w:t>
      </w:r>
      <w:r>
        <w:lastRenderedPageBreak/>
        <w:t>связи.</w:t>
      </w: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jc w:val="both"/>
      </w:pPr>
    </w:p>
    <w:p w:rsidR="00BA4B75" w:rsidRDefault="00BA4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064" w:rsidRDefault="00042064">
      <w:bookmarkStart w:id="7" w:name="_GoBack"/>
      <w:bookmarkEnd w:id="7"/>
    </w:p>
    <w:sectPr w:rsidR="00042064" w:rsidSect="00BE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75"/>
    <w:rsid w:val="00042064"/>
    <w:rsid w:val="00B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E2DCB699EE86B4B9BAFAA9B828BBCFB4417597DEBA0F6AF6378CC5E487CD7DC1B104A04FA0ABFF6394CF42E898BDB10FF966FE5DD961908R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E2DCB699EE86B4B9BAFAA9B828BBCFB4417597DEBA0F6AF6378CC5E487CD7DC1B104A04FA0ABFF5394CF42E898BDB10FF966FE5DD961908R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2020-10-23T07:17:00Z</dcterms:created>
  <dcterms:modified xsi:type="dcterms:W3CDTF">2020-10-23T07:18:00Z</dcterms:modified>
</cp:coreProperties>
</file>